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2C6F" w14:textId="77777777" w:rsidR="009926D6" w:rsidRDefault="00412BD8">
      <w:pPr>
        <w:pStyle w:val="BodyText"/>
        <w:spacing w:before="65" w:line="230" w:lineRule="exact"/>
        <w:ind w:left="1964"/>
      </w:pPr>
      <w:r>
        <w:rPr>
          <w:noProof/>
        </w:rPr>
        <w:drawing>
          <wp:anchor distT="0" distB="0" distL="0" distR="0" simplePos="0" relativeHeight="268423991" behindDoc="1" locked="0" layoutInCell="1" allowOverlap="1" wp14:anchorId="0145B96E" wp14:editId="6AE763FC">
            <wp:simplePos x="0" y="0"/>
            <wp:positionH relativeFrom="page">
              <wp:posOffset>352425</wp:posOffset>
            </wp:positionH>
            <wp:positionV relativeFrom="page">
              <wp:posOffset>400050</wp:posOffset>
            </wp:positionV>
            <wp:extent cx="7057873" cy="95180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057873" cy="9518015"/>
                    </a:xfrm>
                    <a:prstGeom prst="rect">
                      <a:avLst/>
                    </a:prstGeom>
                  </pic:spPr>
                </pic:pic>
              </a:graphicData>
            </a:graphic>
            <wp14:sizeRelH relativeFrom="margin">
              <wp14:pctWidth>0</wp14:pctWidth>
            </wp14:sizeRelH>
            <wp14:sizeRelV relativeFrom="margin">
              <wp14:pctHeight>0</wp14:pctHeight>
            </wp14:sizeRelV>
          </wp:anchor>
        </w:drawing>
      </w:r>
      <w:r w:rsidR="00FB6BD5">
        <w:t>MARYLAND STATE DEPARTMENT of ASSESSMENTS and TAXATION</w:t>
      </w:r>
    </w:p>
    <w:p w14:paraId="21D34D28" w14:textId="77777777" w:rsidR="009926D6" w:rsidRDefault="00FB6BD5">
      <w:pPr>
        <w:pStyle w:val="Heading1"/>
      </w:pPr>
      <w:r>
        <w:t>DESIGNATED PROPERTY REPRESENTATIVE FORM</w:t>
      </w:r>
    </w:p>
    <w:p w14:paraId="4243BF2A" w14:textId="77777777" w:rsidR="009926D6" w:rsidRDefault="009926D6">
      <w:pPr>
        <w:pStyle w:val="BodyText"/>
        <w:spacing w:before="2"/>
        <w:rPr>
          <w:b/>
          <w:sz w:val="24"/>
        </w:rPr>
      </w:pPr>
    </w:p>
    <w:p w14:paraId="3C09919D" w14:textId="77777777" w:rsidR="009926D6" w:rsidRDefault="00FB6BD5">
      <w:pPr>
        <w:spacing w:line="276" w:lineRule="auto"/>
        <w:ind w:left="160" w:right="84"/>
        <w:rPr>
          <w:rFonts w:ascii="Arial"/>
          <w:sz w:val="18"/>
        </w:rPr>
      </w:pPr>
      <w:r>
        <w:rPr>
          <w:rFonts w:ascii="Arial"/>
          <w:sz w:val="18"/>
        </w:rPr>
        <w:t>A property owner may designate a representative, agent or attorney to assist in the appeal of the assessment. The owner may appear in person with the representative or the representative may appear alone without the owner being present. In order to preserve the orderly conduct of the appeal hearing, a property owner should be accompanied by not more than one such representative. The form below or a similar written authorization may be used by an owner to designate a representative.</w:t>
      </w:r>
    </w:p>
    <w:p w14:paraId="56240854" w14:textId="77777777" w:rsidR="009926D6" w:rsidRDefault="00FB6BD5">
      <w:pPr>
        <w:spacing w:before="1" w:line="276" w:lineRule="auto"/>
        <w:ind w:left="160" w:right="163"/>
        <w:rPr>
          <w:rFonts w:ascii="Arial"/>
          <w:sz w:val="18"/>
        </w:rPr>
      </w:pPr>
      <w:r>
        <w:rPr>
          <w:rFonts w:ascii="Arial"/>
          <w:sz w:val="18"/>
        </w:rPr>
        <w:t>However, if the representative files an appeal with the original or a copy of the assessment notice, no designation form is required. Where a representative has been designated or where the representative has entered the appeal, all further notices regarding the appeal shall only be sent to the representative. Duplicate notice will not be sent, except in such instances deemed appropriate by the Supervisor of Assessments.</w:t>
      </w:r>
    </w:p>
    <w:p w14:paraId="3F60659E" w14:textId="77777777" w:rsidR="009926D6" w:rsidRDefault="009926D6">
      <w:pPr>
        <w:pStyle w:val="BodyText"/>
        <w:spacing w:before="11"/>
        <w:rPr>
          <w:sz w:val="25"/>
        </w:rPr>
      </w:pPr>
    </w:p>
    <w:p w14:paraId="702735D6" w14:textId="77777777" w:rsidR="009926D6" w:rsidRDefault="00FB6BD5">
      <w:pPr>
        <w:pStyle w:val="BodyText"/>
        <w:tabs>
          <w:tab w:val="left" w:pos="9447"/>
        </w:tabs>
        <w:ind w:left="160"/>
      </w:pPr>
      <w:r>
        <w:t>PROPERTY OWNERS</w:t>
      </w:r>
      <w:r>
        <w:rPr>
          <w:spacing w:val="-6"/>
        </w:rPr>
        <w:t xml:space="preserve"> </w:t>
      </w:r>
      <w:r>
        <w:t>NAME:*</w:t>
      </w:r>
      <w:r>
        <w:rPr>
          <w:spacing w:val="-2"/>
        </w:rPr>
        <w:t xml:space="preserve"> </w:t>
      </w:r>
      <w:r>
        <w:rPr>
          <w:w w:val="99"/>
          <w:u w:val="single"/>
        </w:rPr>
        <w:t xml:space="preserve"> </w:t>
      </w:r>
      <w:r w:rsidR="00412BD8">
        <w:rPr>
          <w:b/>
          <w:bCs/>
          <w:w w:val="99"/>
          <w:u w:val="single"/>
        </w:rPr>
        <w:t>&lt;&lt;OWNER NAME&gt;&gt;</w:t>
      </w:r>
      <w:r>
        <w:rPr>
          <w:u w:val="single"/>
        </w:rPr>
        <w:tab/>
      </w:r>
    </w:p>
    <w:p w14:paraId="2B4951F9" w14:textId="77777777" w:rsidR="009926D6" w:rsidRDefault="00FB6BD5">
      <w:pPr>
        <w:pStyle w:val="BodyText"/>
        <w:spacing w:before="10"/>
        <w:ind w:left="227"/>
      </w:pPr>
      <w:r>
        <w:t>*(AS CURRENTLY LISTED IN SDAT RECORDS)</w:t>
      </w:r>
    </w:p>
    <w:p w14:paraId="36DA816B" w14:textId="77777777" w:rsidR="009926D6" w:rsidRDefault="009926D6">
      <w:pPr>
        <w:pStyle w:val="BodyText"/>
        <w:spacing w:before="11"/>
        <w:rPr>
          <w:sz w:val="26"/>
        </w:rPr>
      </w:pPr>
    </w:p>
    <w:p w14:paraId="77A3B60B" w14:textId="77777777" w:rsidR="009926D6" w:rsidRDefault="00FB6BD5">
      <w:pPr>
        <w:pStyle w:val="BodyText"/>
        <w:tabs>
          <w:tab w:val="left" w:pos="9639"/>
        </w:tabs>
        <w:ind w:left="160"/>
      </w:pPr>
      <w:r>
        <w:t>ACCOUNT</w:t>
      </w:r>
      <w:r>
        <w:rPr>
          <w:spacing w:val="-3"/>
        </w:rPr>
        <w:t xml:space="preserve"> </w:t>
      </w:r>
      <w:r>
        <w:t>NO:</w:t>
      </w:r>
      <w:r>
        <w:rPr>
          <w:spacing w:val="11"/>
        </w:rPr>
        <w:t xml:space="preserve"> </w:t>
      </w:r>
      <w:r>
        <w:rPr>
          <w:w w:val="99"/>
          <w:u w:val="single"/>
        </w:rPr>
        <w:t xml:space="preserve"> </w:t>
      </w:r>
      <w:r w:rsidR="00412BD8">
        <w:rPr>
          <w:w w:val="99"/>
          <w:u w:val="single"/>
        </w:rPr>
        <w:t>&lt;&lt;MULTILOTS&gt;&gt;</w:t>
      </w:r>
      <w:r w:rsidR="00412BD8">
        <w:rPr>
          <w:w w:val="99"/>
          <w:u w:val="single"/>
        </w:rPr>
        <w:tab/>
      </w:r>
      <w:r>
        <w:rPr>
          <w:u w:val="single"/>
        </w:rPr>
        <w:tab/>
      </w:r>
    </w:p>
    <w:p w14:paraId="5E8BAB78" w14:textId="77777777" w:rsidR="009926D6" w:rsidRDefault="009926D6">
      <w:pPr>
        <w:pStyle w:val="BodyText"/>
        <w:spacing w:before="9"/>
        <w:rPr>
          <w:sz w:val="16"/>
        </w:rPr>
      </w:pPr>
    </w:p>
    <w:p w14:paraId="2F3E14F4" w14:textId="77777777" w:rsidR="009926D6" w:rsidRDefault="00FB6BD5" w:rsidP="00412BD8">
      <w:pPr>
        <w:pStyle w:val="BodyText"/>
        <w:tabs>
          <w:tab w:val="left" w:pos="3840"/>
          <w:tab w:val="left" w:pos="7226"/>
          <w:tab w:val="left" w:pos="8673"/>
        </w:tabs>
        <w:spacing w:before="93"/>
        <w:ind w:left="160"/>
      </w:pPr>
      <w:r>
        <w:t>PROPERTY</w:t>
      </w:r>
      <w:r>
        <w:rPr>
          <w:spacing w:val="-4"/>
        </w:rPr>
        <w:t xml:space="preserve"> </w:t>
      </w:r>
      <w:r>
        <w:t>REPRESENTATIVE:</w:t>
      </w:r>
      <w:r>
        <w:rPr>
          <w:spacing w:val="-2"/>
        </w:rPr>
        <w:t xml:space="preserve"> </w:t>
      </w:r>
      <w:r>
        <w:t>_</w:t>
      </w:r>
      <w:r>
        <w:rPr>
          <w:u w:val="single"/>
        </w:rPr>
        <w:t xml:space="preserve"> </w:t>
      </w:r>
      <w:r>
        <w:rPr>
          <w:u w:val="single"/>
        </w:rPr>
        <w:tab/>
      </w:r>
      <w:r w:rsidR="00412BD8">
        <w:rPr>
          <w:u w:val="single"/>
        </w:rPr>
        <w:t>&lt;&lt;ATTORNEY&gt;&gt;</w:t>
      </w:r>
      <w:r w:rsidR="00412BD8">
        <w:rPr>
          <w:u w:val="single"/>
        </w:rPr>
        <w:tab/>
      </w:r>
      <w:r>
        <w:t>_</w:t>
      </w:r>
      <w:r>
        <w:rPr>
          <w:w w:val="99"/>
          <w:u w:val="single"/>
        </w:rPr>
        <w:t xml:space="preserve"> </w:t>
      </w:r>
      <w:r>
        <w:rPr>
          <w:u w:val="single"/>
        </w:rPr>
        <w:tab/>
      </w:r>
    </w:p>
    <w:p w14:paraId="7BB69FDE" w14:textId="77777777" w:rsidR="009926D6" w:rsidRDefault="009926D6">
      <w:pPr>
        <w:pStyle w:val="BodyText"/>
        <w:rPr>
          <w:sz w:val="12"/>
        </w:rPr>
      </w:pPr>
    </w:p>
    <w:p w14:paraId="281FEF93" w14:textId="6D5C4BC6" w:rsidR="009926D6" w:rsidRDefault="00FB6BD5">
      <w:pPr>
        <w:pStyle w:val="BodyText"/>
        <w:tabs>
          <w:tab w:val="left" w:pos="7382"/>
          <w:tab w:val="left" w:pos="8606"/>
        </w:tabs>
        <w:spacing w:before="93"/>
        <w:ind w:left="160"/>
      </w:pPr>
      <w:r>
        <w:t>REPRESENTATIVE’S</w:t>
      </w:r>
      <w:r>
        <w:rPr>
          <w:spacing w:val="-3"/>
        </w:rPr>
        <w:t xml:space="preserve"> </w:t>
      </w:r>
      <w:r>
        <w:t>ADDRESS:</w:t>
      </w:r>
      <w:r>
        <w:rPr>
          <w:u w:val="single"/>
        </w:rPr>
        <w:t xml:space="preserve"> </w:t>
      </w:r>
      <w:r w:rsidR="00412BD8">
        <w:rPr>
          <w:u w:val="single"/>
        </w:rPr>
        <w:t xml:space="preserve"> 18</w:t>
      </w:r>
      <w:r w:rsidR="007027C7">
        <w:rPr>
          <w:u w:val="single"/>
        </w:rPr>
        <w:t>7</w:t>
      </w:r>
      <w:r w:rsidR="00412BD8">
        <w:rPr>
          <w:u w:val="single"/>
        </w:rPr>
        <w:t xml:space="preserve">5 I St NW Suite </w:t>
      </w:r>
      <w:r w:rsidR="007027C7">
        <w:rPr>
          <w:u w:val="single"/>
        </w:rPr>
        <w:t>6</w:t>
      </w:r>
      <w:bookmarkStart w:id="0" w:name="_GoBack"/>
      <w:bookmarkEnd w:id="0"/>
      <w:r w:rsidR="00412BD8">
        <w:rPr>
          <w:u w:val="single"/>
        </w:rPr>
        <w:t>00 Washington DC 20006</w:t>
      </w:r>
      <w:r>
        <w:rPr>
          <w:u w:val="single"/>
        </w:rPr>
        <w:tab/>
      </w:r>
      <w:r>
        <w:t>_</w:t>
      </w:r>
      <w:r>
        <w:rPr>
          <w:u w:val="single"/>
        </w:rPr>
        <w:t xml:space="preserve"> </w:t>
      </w:r>
      <w:r>
        <w:rPr>
          <w:u w:val="single"/>
        </w:rPr>
        <w:tab/>
      </w:r>
      <w:r>
        <w:t>_</w:t>
      </w:r>
    </w:p>
    <w:p w14:paraId="6C36B1D7" w14:textId="77777777" w:rsidR="009926D6" w:rsidRDefault="009926D6">
      <w:pPr>
        <w:pStyle w:val="BodyText"/>
        <w:spacing w:before="3"/>
      </w:pPr>
    </w:p>
    <w:p w14:paraId="09518456" w14:textId="77777777" w:rsidR="009926D6" w:rsidRDefault="00FB6BD5">
      <w:pPr>
        <w:tabs>
          <w:tab w:val="left" w:pos="5446"/>
        </w:tabs>
        <w:spacing w:line="477" w:lineRule="auto"/>
        <w:ind w:left="160" w:right="1682"/>
        <w:rPr>
          <w:rFonts w:ascii="Arial"/>
          <w:sz w:val="18"/>
        </w:rPr>
      </w:pPr>
      <w:r>
        <w:rPr>
          <w:rFonts w:ascii="Arial"/>
          <w:sz w:val="18"/>
        </w:rPr>
        <w:t>(PLEASE CHECK APPLICABLE LINE, and provide a verifiable signature by the property owner or tenant.) I AM REPRESENTING THE PROPERTY</w:t>
      </w:r>
      <w:r>
        <w:rPr>
          <w:rFonts w:ascii="Arial"/>
          <w:spacing w:val="-6"/>
          <w:sz w:val="18"/>
        </w:rPr>
        <w:t xml:space="preserve"> </w:t>
      </w:r>
      <w:r>
        <w:rPr>
          <w:rFonts w:ascii="Arial"/>
          <w:sz w:val="18"/>
        </w:rPr>
        <w:t>OWNER</w:t>
      </w:r>
      <w:r>
        <w:rPr>
          <w:rFonts w:ascii="Arial"/>
          <w:spacing w:val="-3"/>
          <w:sz w:val="18"/>
        </w:rPr>
        <w:t xml:space="preserve"> </w:t>
      </w:r>
      <w:r>
        <w:rPr>
          <w:rFonts w:ascii="Arial"/>
          <w:sz w:val="18"/>
          <w:u w:val="single"/>
        </w:rPr>
        <w:t xml:space="preserve"> </w:t>
      </w:r>
      <w:r w:rsidR="00412BD8">
        <w:rPr>
          <w:rFonts w:ascii="Arial"/>
          <w:sz w:val="18"/>
          <w:u w:val="single"/>
        </w:rPr>
        <w:t xml:space="preserve">          X</w:t>
      </w:r>
      <w:r>
        <w:rPr>
          <w:rFonts w:ascii="Arial"/>
          <w:sz w:val="18"/>
          <w:u w:val="single"/>
        </w:rPr>
        <w:tab/>
      </w:r>
    </w:p>
    <w:p w14:paraId="174E9B34" w14:textId="77777777" w:rsidR="009926D6" w:rsidRDefault="009926D6">
      <w:pPr>
        <w:spacing w:line="477" w:lineRule="auto"/>
        <w:rPr>
          <w:rFonts w:ascii="Arial"/>
          <w:sz w:val="18"/>
        </w:rPr>
        <w:sectPr w:rsidR="009926D6">
          <w:headerReference w:type="even" r:id="rId7"/>
          <w:headerReference w:type="default" r:id="rId8"/>
          <w:footerReference w:type="even" r:id="rId9"/>
          <w:footerReference w:type="default" r:id="rId10"/>
          <w:headerReference w:type="first" r:id="rId11"/>
          <w:footerReference w:type="first" r:id="rId12"/>
          <w:type w:val="continuous"/>
          <w:pgSz w:w="12240" w:h="15840"/>
          <w:pgMar w:top="940" w:right="1020" w:bottom="280" w:left="920" w:header="720" w:footer="720" w:gutter="0"/>
          <w:cols w:space="720"/>
        </w:sectPr>
      </w:pPr>
    </w:p>
    <w:p w14:paraId="3DA4EA10" w14:textId="77777777" w:rsidR="009926D6" w:rsidRDefault="00FB6BD5">
      <w:pPr>
        <w:tabs>
          <w:tab w:val="left" w:pos="4526"/>
        </w:tabs>
        <w:spacing w:before="4" w:line="360" w:lineRule="auto"/>
        <w:ind w:left="192" w:right="38" w:firstLine="3900"/>
        <w:rPr>
          <w:rFonts w:ascii="Arial"/>
          <w:sz w:val="18"/>
        </w:rPr>
      </w:pPr>
      <w:r>
        <w:rPr>
          <w:rFonts w:ascii="Arial"/>
          <w:sz w:val="18"/>
        </w:rPr>
        <w:t>(OR) I AM REPRESENTING THE</w:t>
      </w:r>
      <w:r>
        <w:rPr>
          <w:rFonts w:ascii="Arial"/>
          <w:spacing w:val="-5"/>
          <w:sz w:val="18"/>
        </w:rPr>
        <w:t xml:space="preserve"> </w:t>
      </w:r>
      <w:r>
        <w:rPr>
          <w:rFonts w:ascii="Arial"/>
          <w:sz w:val="18"/>
        </w:rPr>
        <w:t>TENANT</w:t>
      </w:r>
      <w:r>
        <w:rPr>
          <w:rFonts w:ascii="Arial"/>
          <w:spacing w:val="-2"/>
          <w:sz w:val="18"/>
        </w:rPr>
        <w:t xml:space="preserve"> </w:t>
      </w:r>
      <w:r>
        <w:rPr>
          <w:rFonts w:ascii="Arial"/>
          <w:sz w:val="18"/>
          <w:u w:val="single"/>
        </w:rPr>
        <w:t xml:space="preserve"> </w:t>
      </w:r>
      <w:r>
        <w:rPr>
          <w:rFonts w:ascii="Arial"/>
          <w:sz w:val="18"/>
          <w:u w:val="single"/>
        </w:rPr>
        <w:tab/>
      </w:r>
    </w:p>
    <w:p w14:paraId="7AB44F49" w14:textId="77777777" w:rsidR="009926D6" w:rsidRDefault="00FB6BD5">
      <w:pPr>
        <w:pStyle w:val="BodyText"/>
        <w:spacing w:before="78"/>
        <w:ind w:left="159"/>
      </w:pPr>
      <w:r>
        <w:t>Verification:</w:t>
      </w:r>
    </w:p>
    <w:p w14:paraId="72529DCD" w14:textId="77777777" w:rsidR="009926D6" w:rsidRDefault="00FB6BD5">
      <w:pPr>
        <w:pStyle w:val="BodyText"/>
        <w:spacing w:before="9"/>
        <w:rPr>
          <w:sz w:val="24"/>
        </w:rPr>
      </w:pPr>
      <w:r>
        <w:br w:type="column"/>
      </w:r>
    </w:p>
    <w:p w14:paraId="667CAC18" w14:textId="77777777" w:rsidR="009926D6" w:rsidRDefault="00FB6BD5">
      <w:pPr>
        <w:tabs>
          <w:tab w:val="left" w:pos="4324"/>
        </w:tabs>
        <w:spacing w:before="1"/>
        <w:ind w:left="160"/>
        <w:rPr>
          <w:rFonts w:ascii="Arial" w:hAnsi="Arial"/>
          <w:sz w:val="18"/>
        </w:rPr>
      </w:pPr>
      <w:r>
        <w:rPr>
          <w:rFonts w:ascii="Arial" w:hAnsi="Arial"/>
          <w:sz w:val="18"/>
        </w:rPr>
        <w:t>TENANT’S</w:t>
      </w:r>
      <w:r>
        <w:rPr>
          <w:rFonts w:ascii="Arial" w:hAnsi="Arial"/>
          <w:spacing w:val="-7"/>
          <w:sz w:val="18"/>
        </w:rPr>
        <w:t xml:space="preserve"> </w:t>
      </w:r>
      <w:r>
        <w:rPr>
          <w:rFonts w:ascii="Arial" w:hAnsi="Arial"/>
          <w:sz w:val="18"/>
        </w:rPr>
        <w:t>NAME</w:t>
      </w:r>
      <w:r>
        <w:rPr>
          <w:rFonts w:ascii="Arial" w:hAnsi="Arial"/>
          <w:spacing w:val="20"/>
          <w:sz w:val="18"/>
        </w:rPr>
        <w:t xml:space="preserve"> </w:t>
      </w:r>
      <w:r>
        <w:rPr>
          <w:rFonts w:ascii="Arial" w:hAnsi="Arial"/>
          <w:sz w:val="18"/>
          <w:u w:val="single"/>
        </w:rPr>
        <w:t xml:space="preserve"> </w:t>
      </w:r>
      <w:r>
        <w:rPr>
          <w:rFonts w:ascii="Arial" w:hAnsi="Arial"/>
          <w:sz w:val="18"/>
          <w:u w:val="single"/>
        </w:rPr>
        <w:tab/>
      </w:r>
    </w:p>
    <w:p w14:paraId="57E300D7" w14:textId="77777777" w:rsidR="009926D6" w:rsidRDefault="009926D6">
      <w:pPr>
        <w:rPr>
          <w:rFonts w:ascii="Arial" w:hAnsi="Arial"/>
          <w:sz w:val="18"/>
        </w:rPr>
        <w:sectPr w:rsidR="009926D6">
          <w:type w:val="continuous"/>
          <w:pgSz w:w="12240" w:h="15840"/>
          <w:pgMar w:top="940" w:right="1020" w:bottom="280" w:left="920" w:header="720" w:footer="720" w:gutter="0"/>
          <w:cols w:num="2" w:space="720" w:equalWidth="0">
            <w:col w:w="4567" w:space="473"/>
            <w:col w:w="5260"/>
          </w:cols>
        </w:sectPr>
      </w:pPr>
    </w:p>
    <w:p w14:paraId="3AA41611" w14:textId="77777777" w:rsidR="009926D6" w:rsidRDefault="009926D6">
      <w:pPr>
        <w:pStyle w:val="BodyText"/>
      </w:pPr>
    </w:p>
    <w:p w14:paraId="43EF5B79" w14:textId="77777777" w:rsidR="009926D6" w:rsidRDefault="00FB6BD5">
      <w:pPr>
        <w:pStyle w:val="BodyText"/>
        <w:tabs>
          <w:tab w:val="left" w:pos="4753"/>
        </w:tabs>
        <w:spacing w:before="93" w:line="249" w:lineRule="auto"/>
        <w:ind w:left="135" w:right="158"/>
      </w:pPr>
      <w:r>
        <w:t>I HEREBY AUTHORIZE THE ABOVE PROPERTY REPRESENTATIVE TO SERVE AS MY AGENT FOR THE PURPOSE</w:t>
      </w:r>
      <w:r>
        <w:rPr>
          <w:spacing w:val="-9"/>
        </w:rPr>
        <w:t xml:space="preserve"> </w:t>
      </w:r>
      <w:r>
        <w:t>OF</w:t>
      </w:r>
      <w:r>
        <w:rPr>
          <w:spacing w:val="-8"/>
        </w:rPr>
        <w:t xml:space="preserve"> </w:t>
      </w:r>
      <w:r>
        <w:t>REPRESENTING</w:t>
      </w:r>
      <w:r>
        <w:rPr>
          <w:spacing w:val="-7"/>
        </w:rPr>
        <w:t xml:space="preserve"> </w:t>
      </w:r>
      <w:r>
        <w:t>ME</w:t>
      </w:r>
      <w:r>
        <w:rPr>
          <w:spacing w:val="-9"/>
        </w:rPr>
        <w:t xml:space="preserve"> </w:t>
      </w:r>
      <w:r>
        <w:t>IN</w:t>
      </w:r>
      <w:r>
        <w:rPr>
          <w:spacing w:val="-8"/>
        </w:rPr>
        <w:t xml:space="preserve"> </w:t>
      </w:r>
      <w:r>
        <w:t>THE</w:t>
      </w:r>
      <w:r>
        <w:rPr>
          <w:spacing w:val="-9"/>
        </w:rPr>
        <w:t xml:space="preserve"> </w:t>
      </w:r>
      <w:r>
        <w:t>APPEAL</w:t>
      </w:r>
      <w:r>
        <w:rPr>
          <w:spacing w:val="-8"/>
        </w:rPr>
        <w:t xml:space="preserve"> </w:t>
      </w:r>
      <w:r>
        <w:t>OF</w:t>
      </w:r>
      <w:r>
        <w:rPr>
          <w:spacing w:val="-7"/>
        </w:rPr>
        <w:t xml:space="preserve"> </w:t>
      </w:r>
      <w:r>
        <w:t>THE</w:t>
      </w:r>
      <w:r>
        <w:rPr>
          <w:spacing w:val="-9"/>
        </w:rPr>
        <w:t xml:space="preserve"> </w:t>
      </w:r>
      <w:r>
        <w:t>ASSESSMENT</w:t>
      </w:r>
      <w:r>
        <w:rPr>
          <w:spacing w:val="-5"/>
        </w:rPr>
        <w:t xml:space="preserve"> </w:t>
      </w:r>
      <w:r>
        <w:t>BEFORE</w:t>
      </w:r>
      <w:r>
        <w:rPr>
          <w:spacing w:val="-9"/>
        </w:rPr>
        <w:t xml:space="preserve"> </w:t>
      </w:r>
      <w:r>
        <w:t>THE</w:t>
      </w:r>
      <w:r>
        <w:rPr>
          <w:spacing w:val="-9"/>
        </w:rPr>
        <w:t xml:space="preserve"> </w:t>
      </w:r>
      <w:r>
        <w:t>SUPERVISOR</w:t>
      </w:r>
      <w:r>
        <w:rPr>
          <w:spacing w:val="-8"/>
        </w:rPr>
        <w:t xml:space="preserve"> </w:t>
      </w:r>
      <w:r>
        <w:t>OF ASSESSMENTS FOR THE</w:t>
      </w:r>
      <w:r>
        <w:rPr>
          <w:spacing w:val="-21"/>
        </w:rPr>
        <w:t xml:space="preserve"> </w:t>
      </w:r>
      <w:r>
        <w:t>TAX</w:t>
      </w:r>
      <w:r>
        <w:rPr>
          <w:spacing w:val="-4"/>
        </w:rPr>
        <w:t xml:space="preserve"> </w:t>
      </w:r>
      <w:r>
        <w:t>YEAR</w:t>
      </w:r>
      <w:r>
        <w:rPr>
          <w:u w:val="single"/>
        </w:rPr>
        <w:t xml:space="preserve"> </w:t>
      </w:r>
      <w:r w:rsidR="00412BD8">
        <w:rPr>
          <w:u w:val="single"/>
        </w:rPr>
        <w:t xml:space="preserve">       X</w:t>
      </w:r>
      <w:r>
        <w:rPr>
          <w:u w:val="single"/>
        </w:rPr>
        <w:tab/>
      </w:r>
      <w:r>
        <w:t>.</w:t>
      </w:r>
    </w:p>
    <w:p w14:paraId="50950DDE" w14:textId="77777777" w:rsidR="009926D6" w:rsidRDefault="009926D6">
      <w:pPr>
        <w:pStyle w:val="BodyText"/>
        <w:rPr>
          <w:sz w:val="18"/>
        </w:rPr>
      </w:pPr>
    </w:p>
    <w:p w14:paraId="0141E07C" w14:textId="77777777" w:rsidR="009926D6" w:rsidRDefault="00FB6BD5">
      <w:pPr>
        <w:ind w:left="135" w:firstLine="50"/>
        <w:rPr>
          <w:rFonts w:ascii="Arial"/>
          <w:sz w:val="18"/>
        </w:rPr>
      </w:pPr>
      <w:r>
        <w:rPr>
          <w:rFonts w:ascii="Arial"/>
          <w:sz w:val="18"/>
        </w:rPr>
        <w:t>I UNDERSTAND THAT ALL FURTHER CORRESPONDENCE REGARDING THIS APPEAL WILL BE SENT TO MY PROPERTY REPRESENTATIVE.</w:t>
      </w:r>
    </w:p>
    <w:p w14:paraId="574D9890" w14:textId="77777777" w:rsidR="009926D6" w:rsidRDefault="009926D6">
      <w:pPr>
        <w:pStyle w:val="BodyText"/>
      </w:pPr>
    </w:p>
    <w:p w14:paraId="56E2A9E6" w14:textId="77777777" w:rsidR="009926D6" w:rsidRDefault="009926D6">
      <w:pPr>
        <w:pStyle w:val="BodyText"/>
        <w:spacing w:before="1"/>
        <w:rPr>
          <w:sz w:val="17"/>
        </w:rPr>
      </w:pPr>
    </w:p>
    <w:tbl>
      <w:tblPr>
        <w:tblW w:w="0" w:type="auto"/>
        <w:tblInd w:w="117" w:type="dxa"/>
        <w:tblLayout w:type="fixed"/>
        <w:tblCellMar>
          <w:left w:w="0" w:type="dxa"/>
          <w:right w:w="0" w:type="dxa"/>
        </w:tblCellMar>
        <w:tblLook w:val="01E0" w:firstRow="1" w:lastRow="1" w:firstColumn="1" w:lastColumn="1" w:noHBand="0" w:noVBand="0"/>
      </w:tblPr>
      <w:tblGrid>
        <w:gridCol w:w="3507"/>
        <w:gridCol w:w="3415"/>
        <w:gridCol w:w="2432"/>
      </w:tblGrid>
      <w:tr w:rsidR="009926D6" w14:paraId="049DA504" w14:textId="77777777">
        <w:trPr>
          <w:trHeight w:val="226"/>
        </w:trPr>
        <w:tc>
          <w:tcPr>
            <w:tcW w:w="3507" w:type="dxa"/>
          </w:tcPr>
          <w:p w14:paraId="509CBCD6" w14:textId="77777777" w:rsidR="009926D6" w:rsidRDefault="00FB6BD5">
            <w:pPr>
              <w:pStyle w:val="TableParagraph"/>
              <w:tabs>
                <w:tab w:val="left" w:pos="2381"/>
                <w:tab w:val="left" w:pos="3162"/>
              </w:tabs>
              <w:spacing w:before="0" w:line="207" w:lineRule="exact"/>
              <w:ind w:left="50"/>
              <w:rPr>
                <w:rFonts w:ascii="Arial"/>
                <w:sz w:val="20"/>
              </w:rPr>
            </w:pPr>
            <w:r>
              <w:rPr>
                <w:rFonts w:ascii="Arial"/>
                <w:w w:val="99"/>
                <w:sz w:val="20"/>
                <w:u w:val="single"/>
              </w:rPr>
              <w:t xml:space="preserve"> </w:t>
            </w:r>
            <w:r>
              <w:rPr>
                <w:rFonts w:ascii="Arial"/>
                <w:sz w:val="20"/>
                <w:u w:val="single"/>
              </w:rPr>
              <w:tab/>
            </w:r>
            <w:r>
              <w:rPr>
                <w:rFonts w:ascii="Arial"/>
                <w:sz w:val="20"/>
                <w:u w:val="single"/>
              </w:rPr>
              <w:tab/>
            </w:r>
          </w:p>
        </w:tc>
        <w:tc>
          <w:tcPr>
            <w:tcW w:w="3415" w:type="dxa"/>
          </w:tcPr>
          <w:p w14:paraId="2805473E" w14:textId="77777777" w:rsidR="009926D6" w:rsidRDefault="00FB6BD5">
            <w:pPr>
              <w:pStyle w:val="TableParagraph"/>
              <w:tabs>
                <w:tab w:val="left" w:pos="2475"/>
                <w:tab w:val="left" w:pos="3031"/>
              </w:tabs>
              <w:spacing w:before="0" w:line="207" w:lineRule="exact"/>
              <w:ind w:left="143"/>
              <w:rPr>
                <w:rFonts w:ascii="Arial"/>
                <w:sz w:val="20"/>
              </w:rPr>
            </w:pPr>
            <w:r>
              <w:rPr>
                <w:rFonts w:ascii="Arial"/>
                <w:w w:val="99"/>
                <w:sz w:val="20"/>
                <w:u w:val="single"/>
              </w:rPr>
              <w:t xml:space="preserve"> </w:t>
            </w:r>
            <w:r>
              <w:rPr>
                <w:rFonts w:ascii="Arial"/>
                <w:sz w:val="20"/>
                <w:u w:val="single"/>
              </w:rPr>
              <w:tab/>
            </w:r>
            <w:r>
              <w:rPr>
                <w:rFonts w:ascii="Arial"/>
                <w:w w:val="99"/>
                <w:sz w:val="20"/>
                <w:u w:val="single"/>
              </w:rPr>
              <w:t xml:space="preserve"> </w:t>
            </w:r>
            <w:r>
              <w:rPr>
                <w:rFonts w:ascii="Arial"/>
                <w:sz w:val="20"/>
                <w:u w:val="single"/>
              </w:rPr>
              <w:tab/>
            </w:r>
          </w:p>
        </w:tc>
        <w:tc>
          <w:tcPr>
            <w:tcW w:w="2432" w:type="dxa"/>
          </w:tcPr>
          <w:p w14:paraId="6D8AE5C5" w14:textId="77777777" w:rsidR="009926D6" w:rsidRDefault="00FB6BD5">
            <w:pPr>
              <w:pStyle w:val="TableParagraph"/>
              <w:tabs>
                <w:tab w:val="left" w:pos="2381"/>
              </w:tabs>
              <w:spacing w:before="0" w:line="207" w:lineRule="exact"/>
              <w:ind w:left="383"/>
              <w:rPr>
                <w:rFonts w:ascii="Arial"/>
                <w:sz w:val="20"/>
              </w:rPr>
            </w:pPr>
            <w:r>
              <w:rPr>
                <w:rFonts w:ascii="Arial"/>
                <w:w w:val="99"/>
                <w:sz w:val="20"/>
                <w:u w:val="single"/>
              </w:rPr>
              <w:t xml:space="preserve"> </w:t>
            </w:r>
            <w:r>
              <w:rPr>
                <w:rFonts w:ascii="Arial"/>
                <w:sz w:val="20"/>
                <w:u w:val="single"/>
              </w:rPr>
              <w:tab/>
            </w:r>
          </w:p>
        </w:tc>
      </w:tr>
      <w:tr w:rsidR="009926D6" w14:paraId="7071067B" w14:textId="77777777">
        <w:trPr>
          <w:trHeight w:val="226"/>
        </w:trPr>
        <w:tc>
          <w:tcPr>
            <w:tcW w:w="3507" w:type="dxa"/>
          </w:tcPr>
          <w:p w14:paraId="2ED0340A" w14:textId="77777777" w:rsidR="009926D6" w:rsidRDefault="00FB6BD5">
            <w:pPr>
              <w:pStyle w:val="TableParagraph"/>
              <w:tabs>
                <w:tab w:val="left" w:pos="2929"/>
              </w:tabs>
              <w:spacing w:before="0" w:line="207" w:lineRule="exact"/>
              <w:ind w:left="50"/>
              <w:rPr>
                <w:rFonts w:ascii="Arial"/>
                <w:sz w:val="20"/>
              </w:rPr>
            </w:pPr>
            <w:r>
              <w:rPr>
                <w:rFonts w:ascii="Arial"/>
                <w:sz w:val="20"/>
              </w:rPr>
              <w:t>PROPERTY</w:t>
            </w:r>
            <w:r>
              <w:rPr>
                <w:rFonts w:ascii="Arial"/>
                <w:spacing w:val="-3"/>
                <w:sz w:val="20"/>
              </w:rPr>
              <w:t xml:space="preserve"> </w:t>
            </w:r>
            <w:r>
              <w:rPr>
                <w:rFonts w:ascii="Arial"/>
                <w:sz w:val="20"/>
              </w:rPr>
              <w:t>OWNER</w:t>
            </w:r>
            <w:r>
              <w:rPr>
                <w:rFonts w:ascii="Arial"/>
                <w:sz w:val="20"/>
              </w:rPr>
              <w:tab/>
              <w:t>(OR)</w:t>
            </w:r>
          </w:p>
        </w:tc>
        <w:tc>
          <w:tcPr>
            <w:tcW w:w="3415" w:type="dxa"/>
          </w:tcPr>
          <w:p w14:paraId="04693635" w14:textId="77777777" w:rsidR="009926D6" w:rsidRDefault="00FB6BD5">
            <w:pPr>
              <w:pStyle w:val="TableParagraph"/>
              <w:spacing w:before="0" w:line="207" w:lineRule="exact"/>
              <w:ind w:left="198"/>
              <w:rPr>
                <w:rFonts w:ascii="Arial"/>
                <w:sz w:val="20"/>
              </w:rPr>
            </w:pPr>
            <w:r>
              <w:rPr>
                <w:rFonts w:ascii="Arial"/>
                <w:sz w:val="20"/>
              </w:rPr>
              <w:t>TENANT SIGNATURE</w:t>
            </w:r>
          </w:p>
        </w:tc>
        <w:tc>
          <w:tcPr>
            <w:tcW w:w="2432" w:type="dxa"/>
          </w:tcPr>
          <w:p w14:paraId="5351492C" w14:textId="77777777" w:rsidR="009926D6" w:rsidRDefault="00FB6BD5">
            <w:pPr>
              <w:pStyle w:val="TableParagraph"/>
              <w:spacing w:before="0" w:line="207" w:lineRule="exact"/>
              <w:ind w:left="385"/>
              <w:rPr>
                <w:rFonts w:ascii="Arial"/>
                <w:sz w:val="20"/>
              </w:rPr>
            </w:pPr>
            <w:r>
              <w:rPr>
                <w:rFonts w:ascii="Arial"/>
                <w:sz w:val="20"/>
              </w:rPr>
              <w:t>PHONE NUMBER</w:t>
            </w:r>
          </w:p>
        </w:tc>
      </w:tr>
    </w:tbl>
    <w:p w14:paraId="3B12934C" w14:textId="77777777" w:rsidR="009926D6" w:rsidRDefault="009926D6">
      <w:pPr>
        <w:pStyle w:val="BodyText"/>
        <w:spacing w:before="9"/>
        <w:rPr>
          <w:sz w:val="11"/>
        </w:rPr>
      </w:pPr>
    </w:p>
    <w:p w14:paraId="52A992C4" w14:textId="77777777" w:rsidR="009926D6" w:rsidRDefault="00FB6BD5">
      <w:pPr>
        <w:pStyle w:val="BodyText"/>
        <w:tabs>
          <w:tab w:val="left" w:pos="2491"/>
          <w:tab w:val="left" w:pos="3716"/>
          <w:tab w:val="left" w:pos="5919"/>
          <w:tab w:val="left" w:pos="8251"/>
          <w:tab w:val="left" w:pos="8698"/>
        </w:tabs>
        <w:spacing w:before="93"/>
        <w:ind w:left="160"/>
      </w:pPr>
      <w:r>
        <w:rPr>
          <w:w w:val="99"/>
          <w:u w:val="single"/>
        </w:rPr>
        <w:t xml:space="preserve"> </w:t>
      </w:r>
      <w:r>
        <w:rPr>
          <w:u w:val="single"/>
        </w:rPr>
        <w:tab/>
      </w:r>
      <w:r>
        <w:rPr>
          <w:u w:val="single"/>
        </w:rPr>
        <w:tab/>
      </w:r>
      <w:r>
        <w:tab/>
      </w:r>
      <w:r>
        <w:rPr>
          <w:u w:val="single"/>
        </w:rPr>
        <w:t xml:space="preserve"> </w:t>
      </w:r>
      <w:r>
        <w:rPr>
          <w:u w:val="single"/>
        </w:rPr>
        <w:tab/>
      </w:r>
      <w:r>
        <w:rPr>
          <w:w w:val="99"/>
          <w:u w:val="single"/>
        </w:rPr>
        <w:t xml:space="preserve"> </w:t>
      </w:r>
      <w:r>
        <w:rPr>
          <w:u w:val="single"/>
        </w:rPr>
        <w:tab/>
      </w:r>
    </w:p>
    <w:p w14:paraId="4E703FF8" w14:textId="77777777" w:rsidR="009926D6" w:rsidRDefault="00FB6BD5">
      <w:pPr>
        <w:tabs>
          <w:tab w:val="left" w:pos="5919"/>
        </w:tabs>
        <w:spacing w:before="2"/>
        <w:ind w:left="160"/>
        <w:rPr>
          <w:rFonts w:ascii="Arial"/>
          <w:sz w:val="18"/>
        </w:rPr>
      </w:pPr>
      <w:r>
        <w:rPr>
          <w:rFonts w:ascii="Arial"/>
          <w:sz w:val="18"/>
        </w:rPr>
        <w:t>PRINTED NAME</w:t>
      </w:r>
      <w:r>
        <w:rPr>
          <w:rFonts w:ascii="Arial"/>
          <w:spacing w:val="-3"/>
          <w:sz w:val="18"/>
        </w:rPr>
        <w:t xml:space="preserve"> </w:t>
      </w:r>
      <w:r>
        <w:rPr>
          <w:rFonts w:ascii="Arial"/>
          <w:sz w:val="18"/>
        </w:rPr>
        <w:t>OF</w:t>
      </w:r>
      <w:r>
        <w:rPr>
          <w:rFonts w:ascii="Arial"/>
          <w:spacing w:val="-2"/>
          <w:sz w:val="18"/>
        </w:rPr>
        <w:t xml:space="preserve"> </w:t>
      </w:r>
      <w:r>
        <w:rPr>
          <w:rFonts w:ascii="Arial"/>
          <w:sz w:val="18"/>
        </w:rPr>
        <w:t>ABOVE</w:t>
      </w:r>
      <w:r>
        <w:rPr>
          <w:rFonts w:ascii="Arial"/>
          <w:sz w:val="18"/>
        </w:rPr>
        <w:tab/>
        <w:t>DATE</w:t>
      </w:r>
    </w:p>
    <w:p w14:paraId="4352F3F8" w14:textId="77777777" w:rsidR="009926D6" w:rsidRDefault="009926D6">
      <w:pPr>
        <w:pStyle w:val="BodyText"/>
        <w:spacing w:before="7"/>
        <w:rPr>
          <w:sz w:val="18"/>
        </w:rPr>
      </w:pPr>
    </w:p>
    <w:p w14:paraId="606659FE" w14:textId="77777777" w:rsidR="009926D6" w:rsidRDefault="00FB6BD5">
      <w:pPr>
        <w:pStyle w:val="BodyText"/>
        <w:spacing w:line="230" w:lineRule="auto"/>
        <w:ind w:left="159" w:right="238"/>
      </w:pPr>
      <w:r>
        <w:t>This form seeks information for the purpose of a authorizing a representative to assist in the assessment appeal process on the indicated property. Failure to provide this information may result in the Department’s refusal to recognize this representation. However, some of this information would be considered a “personal record” as defined in General Provisions Article, § 4-501. Consequently, you have a right to inspect your file and to file a</w:t>
      </w:r>
    </w:p>
    <w:p w14:paraId="51974A80" w14:textId="77777777" w:rsidR="009926D6" w:rsidRDefault="00FB6BD5">
      <w:pPr>
        <w:pStyle w:val="BodyText"/>
        <w:spacing w:before="28" w:line="242" w:lineRule="auto"/>
        <w:ind w:left="160" w:right="102"/>
      </w:pPr>
      <w:r>
        <w:t>written</w:t>
      </w:r>
      <w:r>
        <w:rPr>
          <w:spacing w:val="-3"/>
        </w:rPr>
        <w:t xml:space="preserve"> </w:t>
      </w:r>
      <w:r>
        <w:t>request</w:t>
      </w:r>
      <w:r>
        <w:rPr>
          <w:spacing w:val="-3"/>
        </w:rPr>
        <w:t xml:space="preserve"> </w:t>
      </w:r>
      <w:r>
        <w:t>to</w:t>
      </w:r>
      <w:r>
        <w:rPr>
          <w:spacing w:val="-4"/>
        </w:rPr>
        <w:t xml:space="preserve"> </w:t>
      </w:r>
      <w:r>
        <w:t>correct</w:t>
      </w:r>
      <w:r>
        <w:rPr>
          <w:spacing w:val="-2"/>
        </w:rPr>
        <w:t xml:space="preserve"> </w:t>
      </w:r>
      <w:r>
        <w:t>or</w:t>
      </w:r>
      <w:r>
        <w:rPr>
          <w:spacing w:val="-3"/>
        </w:rPr>
        <w:t xml:space="preserve"> </w:t>
      </w:r>
      <w:r>
        <w:t>amend</w:t>
      </w:r>
      <w:r>
        <w:rPr>
          <w:spacing w:val="-4"/>
        </w:rPr>
        <w:t xml:space="preserve"> </w:t>
      </w:r>
      <w:r>
        <w:t>any</w:t>
      </w:r>
      <w:r>
        <w:rPr>
          <w:spacing w:val="-5"/>
        </w:rPr>
        <w:t xml:space="preserve"> </w:t>
      </w:r>
      <w:r>
        <w:t>information</w:t>
      </w:r>
      <w:r>
        <w:rPr>
          <w:spacing w:val="1"/>
        </w:rPr>
        <w:t xml:space="preserve"> </w:t>
      </w:r>
      <w:r>
        <w:t>you</w:t>
      </w:r>
      <w:r>
        <w:rPr>
          <w:spacing w:val="-4"/>
        </w:rPr>
        <w:t xml:space="preserve"> </w:t>
      </w:r>
      <w:r>
        <w:t>believe</w:t>
      </w:r>
      <w:r>
        <w:rPr>
          <w:spacing w:val="-4"/>
        </w:rPr>
        <w:t xml:space="preserve"> </w:t>
      </w:r>
      <w:r>
        <w:t>is inaccurate</w:t>
      </w:r>
      <w:r>
        <w:rPr>
          <w:spacing w:val="-4"/>
        </w:rPr>
        <w:t xml:space="preserve"> </w:t>
      </w:r>
      <w:r>
        <w:t>or</w:t>
      </w:r>
      <w:r>
        <w:rPr>
          <w:spacing w:val="-1"/>
        </w:rPr>
        <w:t xml:space="preserve"> </w:t>
      </w:r>
      <w:r>
        <w:t>incomplete.</w:t>
      </w:r>
      <w:r>
        <w:rPr>
          <w:spacing w:val="-3"/>
        </w:rPr>
        <w:t xml:space="preserve"> </w:t>
      </w:r>
      <w:r>
        <w:t>Additionally,</w:t>
      </w:r>
      <w:r>
        <w:rPr>
          <w:spacing w:val="-3"/>
        </w:rPr>
        <w:t xml:space="preserve"> </w:t>
      </w:r>
      <w:r>
        <w:t xml:space="preserve">personal information provided to the State Department of Assessments and Taxation is not generally available for public review. However, this information is available to officers of the State, county or municipality in their official capacity and to taxing officials of any State or the federal government as provided by statute. Additionally, if your property would be used by the State Department of Assessments and Taxation as a comparable for purpose of establishing the value of another property in a hearing before the Maryland Tax Court, the requested information, or a portion thereof, </w:t>
      </w:r>
      <w:r>
        <w:rPr>
          <w:spacing w:val="2"/>
        </w:rPr>
        <w:t xml:space="preserve">may </w:t>
      </w:r>
      <w:r>
        <w:t>have to be provided to the owner of that other</w:t>
      </w:r>
      <w:r>
        <w:rPr>
          <w:spacing w:val="-17"/>
        </w:rPr>
        <w:t xml:space="preserve"> </w:t>
      </w:r>
      <w:r>
        <w:t>property.</w:t>
      </w:r>
    </w:p>
    <w:p w14:paraId="3411F98D" w14:textId="77777777" w:rsidR="009926D6" w:rsidRDefault="009926D6">
      <w:pPr>
        <w:pStyle w:val="BodyText"/>
        <w:spacing w:before="2"/>
        <w:rPr>
          <w:sz w:val="23"/>
        </w:rPr>
      </w:pPr>
    </w:p>
    <w:p w14:paraId="309F6307" w14:textId="77777777" w:rsidR="009926D6" w:rsidRDefault="00FB6BD5" w:rsidP="00CF5F64">
      <w:pPr>
        <w:tabs>
          <w:tab w:val="left" w:pos="7605"/>
        </w:tabs>
        <w:spacing w:line="183" w:lineRule="exact"/>
        <w:ind w:left="160"/>
        <w:rPr>
          <w:rFonts w:ascii="Arial"/>
          <w:sz w:val="16"/>
        </w:rPr>
      </w:pPr>
      <w:r>
        <w:rPr>
          <w:rFonts w:ascii="Arial"/>
          <w:sz w:val="16"/>
        </w:rPr>
        <w:t>SDAT: REVISED 05/15/16</w:t>
      </w:r>
      <w:r w:rsidR="00CF5F64">
        <w:rPr>
          <w:rFonts w:ascii="Arial"/>
          <w:sz w:val="16"/>
        </w:rPr>
        <w:tab/>
      </w:r>
    </w:p>
    <w:p w14:paraId="6DA6BDFC" w14:textId="77777777" w:rsidR="009926D6" w:rsidRDefault="00FB6BD5" w:rsidP="00CF5F64">
      <w:pPr>
        <w:spacing w:line="183" w:lineRule="exact"/>
        <w:ind w:left="160"/>
        <w:rPr>
          <w:rFonts w:ascii="Arial"/>
          <w:sz w:val="16"/>
        </w:rPr>
      </w:pPr>
      <w:r>
        <w:rPr>
          <w:rFonts w:ascii="Arial"/>
          <w:sz w:val="16"/>
        </w:rPr>
        <w:t>ATT 255-030-050 and ATT 045-070-010</w:t>
      </w:r>
    </w:p>
    <w:p w14:paraId="30D36076" w14:textId="77777777" w:rsidR="00CF5F64" w:rsidRDefault="00CF5F64" w:rsidP="00CF5F64">
      <w:pPr>
        <w:spacing w:line="183" w:lineRule="exact"/>
        <w:rPr>
          <w:rFonts w:ascii="Arial"/>
          <w:sz w:val="16"/>
        </w:rPr>
        <w:sectPr w:rsidR="00CF5F64">
          <w:type w:val="continuous"/>
          <w:pgSz w:w="12240" w:h="15840"/>
          <w:pgMar w:top="940" w:right="1020" w:bottom="280" w:left="920" w:header="720" w:footer="720" w:gutter="0"/>
          <w:cols w:space="720"/>
        </w:sectPr>
      </w:pPr>
    </w:p>
    <w:p w14:paraId="382868B5" w14:textId="77777777" w:rsidR="009926D6" w:rsidRDefault="009926D6" w:rsidP="00FB6BD5">
      <w:pPr>
        <w:pStyle w:val="BodyText"/>
        <w:spacing w:before="9"/>
        <w:rPr>
          <w:sz w:val="18"/>
        </w:rPr>
      </w:pPr>
    </w:p>
    <w:sectPr w:rsidR="009926D6">
      <w:pgSz w:w="19320" w:h="14930" w:orient="landscape"/>
      <w:pgMar w:top="1400" w:right="4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DE7B" w14:textId="77777777" w:rsidR="00412BD8" w:rsidRDefault="00412BD8" w:rsidP="00412BD8">
      <w:r>
        <w:separator/>
      </w:r>
    </w:p>
  </w:endnote>
  <w:endnote w:type="continuationSeparator" w:id="0">
    <w:p w14:paraId="7A15EC62" w14:textId="77777777" w:rsidR="00412BD8" w:rsidRDefault="00412BD8" w:rsidP="0041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2D4E" w14:textId="77777777" w:rsidR="004917BC" w:rsidRDefault="007027C7" w:rsidP="00FB6BD5">
    <w:pPr>
      <w:pStyle w:val="Footer"/>
    </w:pPr>
    <w:r>
      <w:fldChar w:fldCharType="begin"/>
    </w:r>
    <w:r>
      <w:instrText xml:space="preserve"> DOCVARIABLE RBRO_EASYID_VALUE \* MERGEFORMAT </w:instrText>
    </w:r>
    <w:r>
      <w:fldChar w:fldCharType="separate"/>
    </w:r>
    <w:r w:rsidR="00FB6BD5" w:rsidRPr="00FB6BD5">
      <w:rPr>
        <w:rStyle w:val="EasyID"/>
        <w:rFonts w:eastAsia="Calibri"/>
      </w:rPr>
      <w:t>Doc#584467v1 / 10009-002</w:t>
    </w:r>
    <w:r>
      <w:rPr>
        <w:rStyle w:val="EasyID"/>
        <w:rFonts w:eastAsia="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899C" w14:textId="77777777" w:rsidR="004917BC" w:rsidRPr="00CF5F64" w:rsidRDefault="007027C7" w:rsidP="00FB6BD5">
    <w:pPr>
      <w:pStyle w:val="Footer"/>
    </w:pPr>
    <w:r>
      <w:fldChar w:fldCharType="begin"/>
    </w:r>
    <w:r>
      <w:instrText xml:space="preserve"> DOCVARIABLE RBRO_EAS</w:instrText>
    </w:r>
    <w:r>
      <w:instrText xml:space="preserve">YID_VALUE \* MERGEFORMAT </w:instrText>
    </w:r>
    <w:r>
      <w:fldChar w:fldCharType="separate"/>
    </w:r>
    <w:r w:rsidR="00FB6BD5" w:rsidRPr="00FB6BD5">
      <w:rPr>
        <w:rStyle w:val="EasyID"/>
        <w:rFonts w:eastAsia="Calibri"/>
      </w:rPr>
      <w:t>Doc#584467v1 / 10009-002</w:t>
    </w:r>
    <w:r>
      <w:rPr>
        <w:rStyle w:val="EasyID"/>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1788" w14:textId="77777777" w:rsidR="004917BC" w:rsidRDefault="007027C7" w:rsidP="00FB6BD5">
    <w:pPr>
      <w:pStyle w:val="Footer"/>
    </w:pPr>
    <w:r>
      <w:fldChar w:fldCharType="begin"/>
    </w:r>
    <w:r>
      <w:instrText xml:space="preserve"> DOCVARIABLE RBRO_EASYID_VALUE \* MERGEFORMAT </w:instrText>
    </w:r>
    <w:r>
      <w:fldChar w:fldCharType="separate"/>
    </w:r>
    <w:r w:rsidR="00FB6BD5" w:rsidRPr="00FB6BD5">
      <w:rPr>
        <w:rStyle w:val="EasyID"/>
        <w:rFonts w:eastAsia="Calibri"/>
      </w:rPr>
      <w:t>Doc#584467v1 / 10009-002</w:t>
    </w:r>
    <w:r>
      <w:rPr>
        <w:rStyle w:val="EasyID"/>
        <w:rFonts w:eastAsia="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AF23" w14:textId="77777777" w:rsidR="00412BD8" w:rsidRDefault="00412BD8" w:rsidP="00412BD8">
      <w:r>
        <w:separator/>
      </w:r>
    </w:p>
  </w:footnote>
  <w:footnote w:type="continuationSeparator" w:id="0">
    <w:p w14:paraId="296A7CA8" w14:textId="77777777" w:rsidR="00412BD8" w:rsidRDefault="00412BD8" w:rsidP="0041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BB27" w14:textId="77777777" w:rsidR="004917BC" w:rsidRDefault="0049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308E" w14:textId="77777777" w:rsidR="004917BC" w:rsidRDefault="0049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8F6C" w14:textId="77777777" w:rsidR="004917BC" w:rsidRDefault="00491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RBRO_EasyID_Font" w:val="Calibri|8"/>
    <w:docVar w:name="RBRO_EasyID_ID" w:val="Doc#%1%v%2% / %25%-%26%"/>
    <w:docVar w:name="RBRO_EasyID_Location" w:val="Footer|wdAlignParagraphLeft|All"/>
    <w:docVar w:name="RBRO_EASYID_VALUE" w:val="Doc#584467v1 / 10009-002"/>
  </w:docVars>
  <w:rsids>
    <w:rsidRoot w:val="009926D6"/>
    <w:rsid w:val="00412BD8"/>
    <w:rsid w:val="004917BC"/>
    <w:rsid w:val="007027C7"/>
    <w:rsid w:val="009926D6"/>
    <w:rsid w:val="00CF5F64"/>
    <w:rsid w:val="00FB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E6A07"/>
  <w15:docId w15:val="{61E2A00B-689E-4FFD-A3E5-26128F0C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715"/>
      <w:outlineLvl w:val="0"/>
    </w:pPr>
    <w:rPr>
      <w:rFonts w:ascii="Arial" w:eastAsia="Arial" w:hAnsi="Arial" w:cs="Arial"/>
      <w:b/>
      <w:bCs/>
      <w:sz w:val="28"/>
      <w:szCs w:val="28"/>
    </w:rPr>
  </w:style>
  <w:style w:type="paragraph" w:styleId="Heading2">
    <w:name w:val="heading 2"/>
    <w:basedOn w:val="Normal"/>
    <w:uiPriority w:val="9"/>
    <w:unhideWhenUsed/>
    <w:qFormat/>
    <w:pPr>
      <w:spacing w:before="2"/>
      <w:ind w:left="3016" w:right="4429"/>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6" w:line="239" w:lineRule="exact"/>
      <w:ind w:left="43"/>
    </w:pPr>
  </w:style>
  <w:style w:type="paragraph" w:styleId="Header">
    <w:name w:val="header"/>
    <w:basedOn w:val="Normal"/>
    <w:link w:val="HeaderChar"/>
    <w:uiPriority w:val="99"/>
    <w:unhideWhenUsed/>
    <w:rsid w:val="00412BD8"/>
    <w:pPr>
      <w:tabs>
        <w:tab w:val="center" w:pos="4680"/>
        <w:tab w:val="right" w:pos="9360"/>
      </w:tabs>
    </w:pPr>
  </w:style>
  <w:style w:type="character" w:customStyle="1" w:styleId="HeaderChar">
    <w:name w:val="Header Char"/>
    <w:basedOn w:val="DefaultParagraphFont"/>
    <w:link w:val="Header"/>
    <w:uiPriority w:val="99"/>
    <w:rsid w:val="00412BD8"/>
    <w:rPr>
      <w:rFonts w:ascii="Calibri" w:eastAsia="Calibri" w:hAnsi="Calibri" w:cs="Calibri"/>
      <w:lang w:bidi="en-US"/>
    </w:rPr>
  </w:style>
  <w:style w:type="paragraph" w:styleId="Footer">
    <w:name w:val="footer"/>
    <w:basedOn w:val="Normal"/>
    <w:link w:val="FooterChar"/>
    <w:uiPriority w:val="99"/>
    <w:unhideWhenUsed/>
    <w:rsid w:val="00412BD8"/>
    <w:pPr>
      <w:tabs>
        <w:tab w:val="center" w:pos="4680"/>
        <w:tab w:val="right" w:pos="9360"/>
      </w:tabs>
    </w:pPr>
  </w:style>
  <w:style w:type="character" w:customStyle="1" w:styleId="FooterChar">
    <w:name w:val="Footer Char"/>
    <w:basedOn w:val="DefaultParagraphFont"/>
    <w:link w:val="Footer"/>
    <w:uiPriority w:val="99"/>
    <w:rsid w:val="00412BD8"/>
    <w:rPr>
      <w:rFonts w:ascii="Calibri" w:eastAsia="Calibri" w:hAnsi="Calibri" w:cs="Calibri"/>
      <w:lang w:bidi="en-US"/>
    </w:rPr>
  </w:style>
  <w:style w:type="character" w:customStyle="1" w:styleId="EasyID">
    <w:name w:val="EasyID"/>
    <w:basedOn w:val="DefaultParagraphFont"/>
    <w:rsid w:val="00FB6BD5"/>
    <w:rPr>
      <w:rFonts w:eastAsia="Times New Roman"/>
      <w:sz w:val="16"/>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DEPARTMENT of ASSESSMENTS and TAXATION</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ASSESSMENTS and TAXATION</dc:title>
  <dc:creator>fhhq12</dc:creator>
  <cp:lastModifiedBy>Amado,Josseph</cp:lastModifiedBy>
  <cp:revision>6</cp:revision>
  <dcterms:created xsi:type="dcterms:W3CDTF">2019-07-31T18:51:00Z</dcterms:created>
  <dcterms:modified xsi:type="dcterms:W3CDTF">2020-09-17T18:35:00Z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Acrobat PDFMaker 15 for Word</vt:lpwstr>
  </property>
  <property fmtid="{D5CDD505-2E9C-101B-9397-08002B2CF9AE}" pid="4" name="LastSaved">
    <vt:filetime>2019-07-31T00:00:00Z</vt:filetime>
  </property>
  <property fmtid="{D5CDD505-2E9C-101B-9397-08002B2CF9AE}" pid="5" name="RBRO_EasyID_ID">
    <vt:lpwstr>Doc#%1%v%2% / %25%-%26%</vt:lpwstr>
  </property>
  <property fmtid="{D5CDD505-2E9C-101B-9397-08002B2CF9AE}" pid="6" name="RBRO_EasyID_Location">
    <vt:lpwstr>Footer|wdAlignParagraphLeft|All</vt:lpwstr>
  </property>
  <property fmtid="{D5CDD505-2E9C-101B-9397-08002B2CF9AE}" pid="7" name="RBRO_EasyID_Font">
    <vt:lpwstr>Calibri|8</vt:lpwstr>
  </property>
  <property fmtid="{D5CDD505-2E9C-101B-9397-08002B2CF9AE}" pid="8" name="RBRO_EASYID_VALUE">
    <vt:lpwstr>Doc#584467v1 / 10009-002</vt:lpwstr>
  </property>
</Properties>
</file>